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0" w:rsidRPr="00FE2170" w:rsidRDefault="00FE2170" w:rsidP="00FE2170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_GoBack"/>
      <w:r w:rsidRPr="00FE2170">
        <w:rPr>
          <w:rFonts w:ascii="Times New Roman" w:eastAsia="Times New Roman" w:hAnsi="Times New Roman" w:cs="Times New Roman"/>
          <w:b/>
          <w:bCs/>
          <w:iCs/>
          <w:color w:val="444444"/>
          <w:sz w:val="27"/>
          <w:szCs w:val="27"/>
          <w:lang w:eastAsia="ru-RU"/>
        </w:rPr>
        <w:t>Перечень платных услуг,</w:t>
      </w:r>
    </w:p>
    <w:p w:rsidR="00FE2170" w:rsidRPr="00FE2170" w:rsidRDefault="00FE2170" w:rsidP="00FE2170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FE2170">
        <w:rPr>
          <w:rFonts w:ascii="Times New Roman" w:eastAsia="Times New Roman" w:hAnsi="Times New Roman" w:cs="Times New Roman"/>
          <w:b/>
          <w:bCs/>
          <w:iCs/>
          <w:color w:val="444444"/>
          <w:sz w:val="27"/>
          <w:szCs w:val="27"/>
          <w:lang w:eastAsia="ru-RU"/>
        </w:rPr>
        <w:t>предоставляемых</w:t>
      </w:r>
      <w:proofErr w:type="gramEnd"/>
      <w:r w:rsidRPr="00FE2170">
        <w:rPr>
          <w:rFonts w:ascii="Times New Roman" w:eastAsia="Times New Roman" w:hAnsi="Times New Roman" w:cs="Times New Roman"/>
          <w:b/>
          <w:bCs/>
          <w:iCs/>
          <w:color w:val="444444"/>
          <w:sz w:val="27"/>
          <w:szCs w:val="27"/>
          <w:lang w:eastAsia="ru-RU"/>
        </w:rPr>
        <w:t xml:space="preserve"> МБУ по кинообслуживанию населения</w:t>
      </w:r>
    </w:p>
    <w:p w:rsidR="00FE2170" w:rsidRPr="00FE2170" w:rsidRDefault="00FE2170" w:rsidP="00FE2170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E2170">
        <w:rPr>
          <w:rFonts w:ascii="Times New Roman" w:eastAsia="Times New Roman" w:hAnsi="Times New Roman" w:cs="Times New Roman"/>
          <w:b/>
          <w:bCs/>
          <w:iCs/>
          <w:color w:val="444444"/>
          <w:sz w:val="27"/>
          <w:szCs w:val="27"/>
          <w:lang w:eastAsia="ru-RU"/>
        </w:rPr>
        <w:t> г. Ахтубинска и Ахтубинского района.</w:t>
      </w:r>
    </w:p>
    <w:bookmarkEnd w:id="0"/>
    <w:p w:rsidR="00FE2170" w:rsidRPr="00FE2170" w:rsidRDefault="00FE2170" w:rsidP="00FE2170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W w:w="9783" w:type="dxa"/>
        <w:tblBorders>
          <w:top w:val="single" w:sz="6" w:space="0" w:color="646564"/>
          <w:left w:val="single" w:sz="6" w:space="0" w:color="646564"/>
          <w:bottom w:val="single" w:sz="6" w:space="0" w:color="646564"/>
          <w:right w:val="single" w:sz="6" w:space="0" w:color="646564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536"/>
        <w:gridCol w:w="1276"/>
        <w:gridCol w:w="3254"/>
      </w:tblGrid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-</w:t>
            </w: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Стоимость билета</w:t>
            </w:r>
          </w:p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руб.</w:t>
            </w:r>
          </w:p>
        </w:tc>
      </w:tr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Сеансы для взрослых в формате 2D</w:t>
            </w:r>
          </w:p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первым экраном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 билет</w:t>
            </w:r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150 — 250 руб.</w:t>
            </w:r>
          </w:p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по согласованию с прокатчиком</w:t>
            </w:r>
          </w:p>
        </w:tc>
      </w:tr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Сеансы для взрослых в формате 3D</w:t>
            </w:r>
          </w:p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первым экраном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 билет</w:t>
            </w:r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250 — 500 руб.</w:t>
            </w:r>
          </w:p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по согласованию с прокатчиком</w:t>
            </w:r>
          </w:p>
        </w:tc>
      </w:tr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Сеансы для взрослых в формате 2D</w:t>
            </w:r>
          </w:p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вторым экраном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 билет</w:t>
            </w:r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100 — 200 руб.</w:t>
            </w:r>
          </w:p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по согласованию с прокатчиком</w:t>
            </w:r>
          </w:p>
        </w:tc>
      </w:tr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Сеансы для взрослых в формате 3D</w:t>
            </w:r>
          </w:p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вторым экраном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 билет</w:t>
            </w:r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200 — 300 руб.</w:t>
            </w:r>
          </w:p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по согласованию с прокатчиком</w:t>
            </w:r>
          </w:p>
        </w:tc>
      </w:tr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Сеансы для детей в формате 2D</w:t>
            </w:r>
          </w:p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первым экраном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 билет</w:t>
            </w:r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120 — 200 руб.</w:t>
            </w:r>
          </w:p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по согласованию с прокатчиком</w:t>
            </w:r>
          </w:p>
        </w:tc>
      </w:tr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Сеансы для детей в формате 3D</w:t>
            </w:r>
          </w:p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первым экраном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 билет</w:t>
            </w:r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150 — 250 руб.</w:t>
            </w:r>
          </w:p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по согласованию с прокатчиком</w:t>
            </w:r>
          </w:p>
        </w:tc>
      </w:tr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Сеансы для детей в формате 2D</w:t>
            </w:r>
          </w:p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вторым экраном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 билет</w:t>
            </w:r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100 — 150 руб.</w:t>
            </w:r>
          </w:p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по согласованию с прокатчиком</w:t>
            </w:r>
          </w:p>
        </w:tc>
      </w:tr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Сеансы для детей в формате 3D</w:t>
            </w:r>
          </w:p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вторым экраном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 билет</w:t>
            </w:r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120 — 200 руб.</w:t>
            </w:r>
          </w:p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по согласованию с прокатчиком</w:t>
            </w:r>
          </w:p>
        </w:tc>
      </w:tr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DVD Фильмы (мультфильмы)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 билет</w:t>
            </w:r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20 — 50 руб.</w:t>
            </w:r>
          </w:p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по согласованию с прокатчиком</w:t>
            </w:r>
          </w:p>
        </w:tc>
      </w:tr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Фильмы социальной направленности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бесплатно</w:t>
            </w:r>
          </w:p>
        </w:tc>
      </w:tr>
      <w:tr w:rsidR="00FE2170" w:rsidRPr="00FE2170" w:rsidTr="00FE2170">
        <w:tc>
          <w:tcPr>
            <w:tcW w:w="717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Проведение массовых культурных мероприятий</w:t>
            </w:r>
          </w:p>
        </w:tc>
        <w:tc>
          <w:tcPr>
            <w:tcW w:w="127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2170" w:rsidRPr="00FE2170" w:rsidRDefault="00FE2170" w:rsidP="00FE2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договорная</w:t>
            </w:r>
            <w:r w:rsidRPr="00FE217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br/>
            </w:r>
          </w:p>
        </w:tc>
      </w:tr>
    </w:tbl>
    <w:p w:rsidR="009D2C18" w:rsidRDefault="009D2C18"/>
    <w:sectPr w:rsidR="009D2C18" w:rsidSect="00FE217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70"/>
    <w:rsid w:val="009D2C18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F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2170"/>
    <w:rPr>
      <w:b/>
      <w:bCs/>
    </w:rPr>
  </w:style>
  <w:style w:type="paragraph" w:styleId="a4">
    <w:name w:val="Normal (Web)"/>
    <w:basedOn w:val="a"/>
    <w:uiPriority w:val="99"/>
    <w:semiHidden/>
    <w:unhideWhenUsed/>
    <w:rsid w:val="00F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F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2170"/>
    <w:rPr>
      <w:b/>
      <w:bCs/>
    </w:rPr>
  </w:style>
  <w:style w:type="paragraph" w:styleId="a4">
    <w:name w:val="Normal (Web)"/>
    <w:basedOn w:val="a"/>
    <w:uiPriority w:val="99"/>
    <w:semiHidden/>
    <w:unhideWhenUsed/>
    <w:rsid w:val="00F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и7</dc:creator>
  <cp:lastModifiedBy>и7</cp:lastModifiedBy>
  <cp:revision>1</cp:revision>
  <dcterms:created xsi:type="dcterms:W3CDTF">2017-06-15T04:40:00Z</dcterms:created>
  <dcterms:modified xsi:type="dcterms:W3CDTF">2017-06-15T04:43:00Z</dcterms:modified>
</cp:coreProperties>
</file>